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 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20"/>
          <w:szCs w:val="20"/>
          <w:lang w:eastAsia="hu-HU"/>
        </w:rPr>
      </w:pPr>
      <w:r w:rsidRPr="000F690A">
        <w:rPr>
          <w:rFonts w:ascii="Verdana" w:hAnsi="Verdana"/>
          <w:b/>
          <w:bCs/>
          <w:color w:val="000000"/>
          <w:sz w:val="20"/>
          <w:szCs w:val="20"/>
          <w:lang w:eastAsia="hu-HU"/>
        </w:rPr>
        <w:t>Hadas Miklós</w:t>
      </w: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http://gender.bkae.hu/pic/hadas_miklos.jpg" style="position:absolute;margin-left:31.25pt;margin-top:0;width:71.25pt;height:97.5pt;z-index:251658240;visibility:visible;mso-wrap-distance-left:.75pt;mso-wrap-distance-right:.75pt;mso-position-horizontal:right;mso-position-horizontal-relative:text;mso-position-vertical-relative:line" o:allowoverlap="f">
            <v:imagedata r:id="rId5" o:title=""/>
            <w10:wrap type="square"/>
          </v:shape>
        </w:pic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 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Munkahely: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Budapesti Corvinus Egyetem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Szociológia és Társadalompolitika Intézet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TársadalmiNem- és Kultúrakutató Központ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1093 Budapest, Fővám tér 8.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Tel: 06-1-482-5424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e-mail: </w:t>
      </w:r>
      <w:hyperlink r:id="rId6" w:history="1">
        <w:r w:rsidRPr="000F690A">
          <w:rPr>
            <w:rFonts w:ascii="Verdana" w:hAnsi="Verdana"/>
            <w:color w:val="0000FF"/>
            <w:sz w:val="17"/>
            <w:szCs w:val="17"/>
            <w:u w:val="single"/>
            <w:lang w:eastAsia="hu-HU"/>
          </w:rPr>
          <w:t>miklos.hadas@uni-corvinus.hu</w:t>
        </w:r>
      </w:hyperlink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Születési idő: 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1953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Tanulmányok, diplomák, tudományos fokozatok: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2004 Budapesti Corvinus Egyetem: habilitáció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1994 Magyar Tudományos Akadémia: kandidátusi fokozat szociológiából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1984–85 Ecoles des HautesEtudes en SciencesSociales (Paris). Diplome d'étudesapprofondies (DEA) fokozat szociológiából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1984 ELTE: egyetemi doktori fokozat szociológiából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1978–82 Eötvös Lóránd Tudományegyetem (ELTE), BTK: szociológus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1976–79 Bartók Béla Zeneművészeti Szakiskola, Jazz Tanszak: előadóművész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1971–75 Juhász Gyula Tanárképző Főiskola, Szeged: magyar-ének szakos általános iskolai tanár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Nyelvtudás: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 angol, francia felsőfok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Egyetemi pályafutás: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2005– egyetemi tanár, BCE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2003–05 Széchenyi István-ösztöndíjas, BCE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2001– ATársadalmiNem- és Kultúrakutató Központ társigazgatója, BKÁE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1998–2001 Széchenyi professzor, BKÁE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1994–2005 docens, BKE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1988–1994 adjunktus, BKE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1985–1988 MTA aspiráns, MKKE Szociológiai Tanszék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Tanított tárgyak: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Szociológiaelmélet, kultúraelmélet, kultúra szociológiája, társadalmi nemek szociológiája, test szociológiája, sportszociológia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Egyéb tevékenység: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1990–2002 a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Replika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 folyóirat alapítója és főszerkesztője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1990–2006 résztvevő 49 nemzetközi konferencián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Vendégtanítások: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Ecole des HautesEtudes en SciencesSociales: 1995, 1997, 1999, 2000, 2001, 2002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University of Nuremberg, Dept. of Sociology: 2004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University of Coimbra, Sports Science Faculty: 2004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Strathclyde University, Glasgow University, Glasgow Caledonian University: 2006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Részvétel tudományos szervezetekben: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A Nemzetközi Szociológiai Társaság, az Európai Szociológiai Társaság, a Magyar Szociológiai Társaság és a Hajnal István Kör tagja, az AsianPacificSociologicalAssociation alapító tagja.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Kitüntetések: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2006 a Magyar Köztársaság Lovagkeresztje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br/>
        <w:t>2004 a Magyar Szociológiai Társaság által az év legjobb szociológiai könyvéért adott Polányi-díj kitüntetettje, a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Modern férfi születése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 című munkájáért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b/>
          <w:bCs/>
          <w:color w:val="000000"/>
          <w:sz w:val="17"/>
          <w:szCs w:val="17"/>
          <w:lang w:eastAsia="hu-HU"/>
        </w:rPr>
        <w:t>Legfontosabb dzsender-témájú publikációk: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Könyvek:</w:t>
      </w:r>
    </w:p>
    <w:p w:rsidR="003D30A9" w:rsidRPr="000F690A" w:rsidRDefault="003D30A9" w:rsidP="000F6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A modern férfi születése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Budapest: Helikon, 2003. 339 old.</w:t>
      </w:r>
    </w:p>
    <w:p w:rsidR="003D30A9" w:rsidRPr="000F690A" w:rsidRDefault="003D30A9" w:rsidP="000F6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Szex és forradalom. Tíz monológ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Budapest: Replika Könyvek, 2001. 230 old.</w:t>
      </w:r>
    </w:p>
    <w:p w:rsidR="003D30A9" w:rsidRPr="000F690A" w:rsidRDefault="003D30A9" w:rsidP="000F6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(szerk.)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Férfiuralom. Írások nőkről, férfiakról, feminizmusról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Budapest: Replika Könyvek, 1994. 267 oldal.</w:t>
      </w:r>
    </w:p>
    <w:p w:rsidR="003D30A9" w:rsidRPr="000F690A" w:rsidRDefault="003D30A9" w:rsidP="000F6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Cikkek: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GentlemeninCompetition: Athletics and MasculinitiesinNineteenth-century Hungary.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The International Journal of theHistory of Sport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Vol. 24, No. 4, April 2007, 478–498.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Soccer and Antisemitismin Hungary. (with Victor Karady) In: Michael Brenner and GideonReuveni (eds.):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EmancipationthroughMuscles. Jews and Sportsin Europe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University of Nebraska Press, 2006. 213–235.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A retorika logikája. Kritikai megjegyzések a vatikáni levél kapcsán. In: Sándor Klára (szerk.):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A pápai feminizmusról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Szabó Miklós Liberális Alapítvány, 2006, 62–75.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Másfajta helyzetben. Núr-Leila monológja. Az interjút készítette és monológgá szerkesztette: Hadas Miklós.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Replika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 51–52, 2005, 7–25.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The Sociologist and theParadigm-Alchemy: on Pierre Bourdieu's MasculineDomination.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Review of Sociology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Vol 9 (2003). Budapest: Akadémiai Kiadó. 139–149.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A libidoacademicanarcizmusa. (Pierre Bourdieu: Férfiuralom).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Replika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 47–48, 2002, 175–193.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Hímnem, többesszám. A férfikutatások új hulláma.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Replika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 43–44, 2001, 25–36.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Football and SocialIdentity. The Case of Hungary inthe 20th Century.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SportsHistorian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November 2000. 43–66.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DesireMachines: A Romanian Love CharmDatabase (by Sandra Galopentia). Reviewessayin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Anthropological Forum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Fall 2000. 347–348.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ContextualPlurality: A ShoddyDictatorship. IntruductiontotheHungarianWomen's Narratives. In: M Hadas–K Kovács–E Lafferton (eds.):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Central European Hysteria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Budapest: Replika Circle, 1998. 7–15.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Central European Hysteria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Edited by Miklós Hadas, Katalin Kovács and Emese Lafferton. Budapest: Replika Circle, 1998. 226 pp.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A másfeledik nem.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Magyar Lettre Internationale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, 1997. december, 24–28.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Az örök cowboy.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Replika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 28, 1997, 161–170.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Post-modernity and AndroginousIdentity. In: Margit Feischmidt et al. (eds.):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Women and MeninEast European Transition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Cluj-Napoca: EdituraFundatieipentruStudiiEuropene, 1997. 201–213.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Faces of Modernity. MeninFilms: A European versus an American Model? In: Miklós Hadas and Miklós Vörös (eds.):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AmbigousIdentities and ChangingSubjectivitiesinthe New Europe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Budapest: Replika Circle, 1997. 171–184.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AmbiguousIdentities and ChangingSubjectivitiesinthe New Europe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. Edited by Miklós Hadas and Miklós Vörös. Budapest: Replika Circle, 1997. 184 pp.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Szindbád halott.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Magyar Lettre Internationale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 21, 1996 nyár, 58–61.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A testet öltött lét különös kettőssége.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Holmi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, 1996. február, 229–239.</w:t>
      </w:r>
    </w:p>
    <w:p w:rsidR="003D30A9" w:rsidRPr="000F690A" w:rsidRDefault="003D30A9" w:rsidP="000F6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hu-HU"/>
        </w:rPr>
      </w:pPr>
      <w:r w:rsidRPr="000F690A">
        <w:rPr>
          <w:rFonts w:ascii="Verdana" w:hAnsi="Verdana"/>
          <w:color w:val="000000"/>
          <w:sz w:val="17"/>
          <w:szCs w:val="17"/>
          <w:lang w:eastAsia="hu-HU"/>
        </w:rPr>
        <w:t>Férfiuralom. Beszélgetés Pierre Bourdieu-vel. </w:t>
      </w:r>
      <w:r w:rsidRPr="000F690A">
        <w:rPr>
          <w:rFonts w:ascii="Verdana" w:hAnsi="Verdana"/>
          <w:i/>
          <w:iCs/>
          <w:color w:val="000000"/>
          <w:sz w:val="17"/>
          <w:szCs w:val="17"/>
          <w:lang w:eastAsia="hu-HU"/>
        </w:rPr>
        <w:t>Replika</w:t>
      </w:r>
      <w:r w:rsidRPr="000F690A">
        <w:rPr>
          <w:rFonts w:ascii="Verdana" w:hAnsi="Verdana"/>
          <w:color w:val="000000"/>
          <w:sz w:val="17"/>
          <w:szCs w:val="17"/>
          <w:lang w:eastAsia="hu-HU"/>
        </w:rPr>
        <w:t> 13–14, 1994, 47–54.</w:t>
      </w:r>
    </w:p>
    <w:p w:rsidR="003D30A9" w:rsidRPr="000F690A" w:rsidRDefault="003D30A9" w:rsidP="000F690A">
      <w:r w:rsidRPr="000F690A">
        <w:rPr>
          <w:rFonts w:ascii="Verdana" w:hAnsi="Verdana"/>
          <w:color w:val="000000"/>
          <w:sz w:val="17"/>
          <w:szCs w:val="17"/>
          <w:lang w:eastAsia="hu-HU"/>
        </w:rPr>
        <w:t>Részletes publikációs lista letöltéséhez </w:t>
      </w:r>
      <w:hyperlink r:id="rId7" w:history="1">
        <w:r w:rsidRPr="000F690A">
          <w:rPr>
            <w:rFonts w:ascii="Verdana" w:hAnsi="Verdana"/>
            <w:color w:val="0000FF"/>
            <w:sz w:val="17"/>
            <w:szCs w:val="17"/>
            <w:u w:val="single"/>
            <w:lang w:eastAsia="hu-HU"/>
          </w:rPr>
          <w:t>kattintson</w:t>
        </w:r>
        <w:bookmarkStart w:id="0" w:name="_GoBack"/>
        <w:bookmarkEnd w:id="0"/>
        <w:r w:rsidRPr="000F690A">
          <w:rPr>
            <w:rFonts w:ascii="Verdana" w:hAnsi="Verdana"/>
            <w:color w:val="0000FF"/>
            <w:sz w:val="17"/>
            <w:szCs w:val="17"/>
            <w:u w:val="single"/>
            <w:lang w:eastAsia="hu-HU"/>
          </w:rPr>
          <w:t>ide</w:t>
        </w:r>
      </w:hyperlink>
      <w:r w:rsidRPr="000F690A">
        <w:rPr>
          <w:rFonts w:ascii="Verdana" w:hAnsi="Verdana"/>
          <w:color w:val="000000"/>
          <w:sz w:val="17"/>
          <w:szCs w:val="17"/>
          <w:lang w:eastAsia="hu-HU"/>
        </w:rPr>
        <w:t> (pdf).</w:t>
      </w:r>
    </w:p>
    <w:sectPr w:rsidR="003D30A9" w:rsidRPr="000F690A" w:rsidSect="00D0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09B"/>
    <w:multiLevelType w:val="multilevel"/>
    <w:tmpl w:val="DCD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E69BF"/>
    <w:multiLevelType w:val="multilevel"/>
    <w:tmpl w:val="36D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7F8"/>
    <w:rsid w:val="000E47F8"/>
    <w:rsid w:val="000F690A"/>
    <w:rsid w:val="003D30A9"/>
    <w:rsid w:val="00542464"/>
    <w:rsid w:val="009E0F75"/>
    <w:rsid w:val="00AE7C75"/>
    <w:rsid w:val="00BB47D2"/>
    <w:rsid w:val="00D0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0E4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E47F8"/>
    <w:rPr>
      <w:rFonts w:ascii="Courier New" w:hAnsi="Courier New" w:cs="Courier New"/>
      <w:sz w:val="20"/>
      <w:szCs w:val="20"/>
      <w:lang w:eastAsia="hu-HU"/>
    </w:rPr>
  </w:style>
  <w:style w:type="paragraph" w:styleId="NormalWeb">
    <w:name w:val="Normal (Web)"/>
    <w:basedOn w:val="Normal"/>
    <w:uiPriority w:val="99"/>
    <w:rsid w:val="000F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ext14b">
    <w:name w:val="text14b"/>
    <w:basedOn w:val="Normal"/>
    <w:uiPriority w:val="99"/>
    <w:rsid w:val="000F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0F690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F69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der.bkae.hu/cv/hadas.miklos_publikacio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los.hadas@uni-corvinus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633</Words>
  <Characters>4374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Szász Anna</cp:lastModifiedBy>
  <cp:revision>2</cp:revision>
  <dcterms:created xsi:type="dcterms:W3CDTF">2012-01-23T11:16:00Z</dcterms:created>
  <dcterms:modified xsi:type="dcterms:W3CDTF">2012-01-23T11:16:00Z</dcterms:modified>
</cp:coreProperties>
</file>